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06" w:rsidRPr="00DA1006" w:rsidRDefault="00DA1006" w:rsidP="00DA1006">
      <w:pPr>
        <w:adjustRightInd w:val="0"/>
        <w:snapToGrid w:val="0"/>
        <w:spacing w:beforeLines="100" w:before="312" w:line="324" w:lineRule="auto"/>
        <w:jc w:val="center"/>
        <w:rPr>
          <w:rFonts w:ascii="黑体" w:eastAsia="黑体" w:hAnsi="黑体"/>
          <w:sz w:val="54"/>
          <w:szCs w:val="52"/>
        </w:rPr>
      </w:pPr>
      <w:r>
        <w:rPr>
          <w:rStyle w:val="a7"/>
          <w:rFonts w:ascii="黑体" w:eastAsia="黑体" w:hAnsi="黑体" w:hint="eastAsia"/>
          <w:sz w:val="54"/>
          <w:szCs w:val="52"/>
        </w:rPr>
        <w:t>全国</w:t>
      </w:r>
      <w:r>
        <w:rPr>
          <w:rStyle w:val="a7"/>
          <w:rFonts w:ascii="黑体" w:eastAsia="黑体" w:hAnsi="黑体"/>
          <w:sz w:val="54"/>
          <w:szCs w:val="52"/>
        </w:rPr>
        <w:t>高校信息资料研究会</w:t>
      </w:r>
      <w:r>
        <w:rPr>
          <w:rStyle w:val="a7"/>
          <w:rFonts w:ascii="黑体" w:eastAsia="黑体" w:hAnsi="黑体" w:hint="eastAsia"/>
          <w:sz w:val="54"/>
          <w:szCs w:val="52"/>
        </w:rPr>
        <w:t>质量</w:t>
      </w:r>
      <w:r>
        <w:rPr>
          <w:rStyle w:val="a7"/>
          <w:rFonts w:ascii="黑体" w:eastAsia="黑体" w:hAnsi="黑体"/>
          <w:sz w:val="54"/>
          <w:szCs w:val="52"/>
        </w:rPr>
        <w:t>监测分会</w:t>
      </w:r>
    </w:p>
    <w:tbl>
      <w:tblPr>
        <w:tblW w:w="9690" w:type="dxa"/>
        <w:jc w:val="right"/>
        <w:tblBorders>
          <w:top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0"/>
      </w:tblGrid>
      <w:tr w:rsidR="00C94CF7" w:rsidRPr="00F5447A" w:rsidTr="006D3810">
        <w:trPr>
          <w:trHeight w:val="100"/>
          <w:jc w:val="right"/>
        </w:trPr>
        <w:tc>
          <w:tcPr>
            <w:tcW w:w="9690" w:type="dxa"/>
            <w:tcBorders>
              <w:top w:val="single" w:sz="18" w:space="0" w:color="FF0000"/>
            </w:tcBorders>
          </w:tcPr>
          <w:p w:rsidR="00C94CF7" w:rsidRPr="00945E58" w:rsidRDefault="00C94CF7" w:rsidP="00945E58">
            <w:pPr>
              <w:adjustRightInd w:val="0"/>
              <w:snapToGrid w:val="0"/>
              <w:spacing w:beforeLines="100" w:before="312" w:line="560" w:lineRule="exact"/>
              <w:ind w:firstLine="0"/>
              <w:jc w:val="center"/>
              <w:rPr>
                <w:rFonts w:ascii="黑体" w:eastAsia="黑体" w:hAnsi="黑体" w:hint="eastAsia"/>
                <w:b/>
                <w:color w:val="000000" w:themeColor="text1"/>
                <w:sz w:val="40"/>
                <w:szCs w:val="32"/>
              </w:rPr>
            </w:pPr>
            <w:r w:rsidRPr="00C94CF7">
              <w:rPr>
                <w:rFonts w:ascii="黑体" w:eastAsia="黑体" w:hAnsi="黑体" w:hint="eastAsia"/>
                <w:b/>
                <w:color w:val="000000" w:themeColor="text1"/>
                <w:sz w:val="40"/>
                <w:szCs w:val="32"/>
              </w:rPr>
              <w:t>全国高校质量监测研究会2017学术年会会议通知</w:t>
            </w:r>
          </w:p>
        </w:tc>
      </w:tr>
    </w:tbl>
    <w:p w:rsidR="00B2438A" w:rsidRPr="006D3810" w:rsidRDefault="00D931C7" w:rsidP="00EA0CBA">
      <w:pPr>
        <w:spacing w:beforeLines="100" w:before="312" w:afterLines="50" w:after="156" w:line="420" w:lineRule="exact"/>
        <w:ind w:firstLine="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6D3810">
        <w:rPr>
          <w:rFonts w:ascii="黑体" w:eastAsia="黑体" w:hAnsi="黑体" w:hint="eastAsia"/>
          <w:color w:val="000000" w:themeColor="text1"/>
          <w:sz w:val="24"/>
          <w:szCs w:val="24"/>
        </w:rPr>
        <w:t>有关高校、研究机构、评估机构、信息公司、教育期刊等，各会员单位：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/>
          <w:color w:val="000000" w:themeColor="text1"/>
          <w:sz w:val="24"/>
          <w:szCs w:val="24"/>
        </w:rPr>
        <w:t>2017年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我国高校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“双一流”建设全面启动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，为探索“双一流”建设背景下高校质量监测实践与理论问题。</w:t>
      </w:r>
      <w:r w:rsidR="00980B56" w:rsidRPr="00980B56">
        <w:rPr>
          <w:rFonts w:ascii="黑体" w:eastAsia="黑体" w:hAnsi="黑体" w:hint="eastAsia"/>
          <w:color w:val="000000" w:themeColor="text1"/>
          <w:sz w:val="24"/>
          <w:szCs w:val="24"/>
        </w:rPr>
        <w:t>全国高校信息资料研究会质量监测分会</w:t>
      </w:r>
      <w:r w:rsidR="00980B56">
        <w:rPr>
          <w:rFonts w:ascii="黑体" w:eastAsia="黑体" w:hAnsi="黑体" w:hint="eastAsia"/>
          <w:color w:val="000000" w:themeColor="text1"/>
          <w:sz w:val="24"/>
          <w:szCs w:val="24"/>
        </w:rPr>
        <w:t>（简称“</w:t>
      </w:r>
      <w:r w:rsidR="00980B56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全国高校质量监测研究会</w:t>
      </w:r>
      <w:r w:rsidR="00980B56">
        <w:rPr>
          <w:rFonts w:ascii="黑体" w:eastAsia="黑体" w:hAnsi="黑体" w:hint="eastAsia"/>
          <w:color w:val="000000" w:themeColor="text1"/>
          <w:sz w:val="24"/>
          <w:szCs w:val="24"/>
        </w:rPr>
        <w:t>”）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将围绕“'双一流'建设与高校质量监测”主题于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2017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年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8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月11-13日在贵阳举办</w:t>
      </w:r>
      <w:r w:rsidRPr="001D3B0C">
        <w:rPr>
          <w:rFonts w:ascii="黑体" w:eastAsia="黑体" w:hAnsi="黑体" w:hint="eastAsia"/>
          <w:b/>
          <w:color w:val="000000" w:themeColor="text1"/>
          <w:sz w:val="24"/>
          <w:szCs w:val="24"/>
        </w:rPr>
        <w:t>2017学术年会。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本届年会由贵州师范大学承办。现将会议通知如下：</w:t>
      </w:r>
    </w:p>
    <w:p w:rsidR="00B2438A" w:rsidRPr="001D3B0C" w:rsidRDefault="00D931C7" w:rsidP="00EA0CBA">
      <w:pPr>
        <w:spacing w:beforeLines="50" w:before="156" w:afterLines="50" w:after="156" w:line="360" w:lineRule="exact"/>
        <w:ind w:firstLineChars="200" w:firstLine="562"/>
        <w:jc w:val="both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D3B0C">
        <w:rPr>
          <w:rFonts w:ascii="黑体" w:eastAsia="黑体" w:hAnsi="黑体" w:hint="eastAsia"/>
          <w:b/>
          <w:color w:val="000000" w:themeColor="text1"/>
          <w:sz w:val="28"/>
          <w:szCs w:val="28"/>
        </w:rPr>
        <w:t>一、年会主题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本届学术年会的主题为“双一流”建设与高校质量监测。主要分为以下五个方面：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（一）“双一流”建设与高校质量监测体制机制；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（二）“双一流”建设监测评估体系与方法；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（三）“双一流”建设与高校质量监测实践；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（四）“双一流”建设与优质高职院校；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（五）大数据与高校监测评估。</w:t>
      </w:r>
    </w:p>
    <w:p w:rsidR="00B2438A" w:rsidRPr="001D3B0C" w:rsidRDefault="00D931C7" w:rsidP="00EA0CBA">
      <w:pPr>
        <w:spacing w:beforeLines="50" w:before="156" w:afterLines="50" w:after="156" w:line="360" w:lineRule="exact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D3B0C">
        <w:rPr>
          <w:rFonts w:ascii="黑体" w:eastAsia="黑体" w:hAnsi="黑体" w:hint="eastAsia"/>
          <w:b/>
          <w:color w:val="000000" w:themeColor="text1"/>
          <w:sz w:val="28"/>
          <w:szCs w:val="28"/>
        </w:rPr>
        <w:t>二、参会人员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参会人员包括会员单位代表，高校及二级单位、研究机构、教育评估机构、教育信息公司、学术期刊等负责人，有关专家学者、研究生等。届时年会将向会员单位报告学会组织机构建设、会员发展等相关情况，并增补理事单位和常务理事单位，请会员单位</w:t>
      </w:r>
      <w:r w:rsidR="00BE5545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相关负责人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参会。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会议将特邀高等教育、研究生教育、教育评估、信息技术等领域的知名专家作大会报告，并推荐优秀征文作者作大会报告或分会场报告。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年会围绕会议主题公开征文</w:t>
      </w:r>
      <w:r w:rsidR="002C2730">
        <w:rPr>
          <w:rFonts w:ascii="黑体" w:eastAsia="黑体" w:hAnsi="黑体" w:hint="eastAsia"/>
          <w:color w:val="000000" w:themeColor="text1"/>
          <w:sz w:val="24"/>
          <w:szCs w:val="24"/>
        </w:rPr>
        <w:t>（</w:t>
      </w:r>
      <w:r w:rsidR="003211CB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见</w:t>
      </w:r>
      <w:r w:rsidR="00EA0CBA" w:rsidRPr="00EA0CBA">
        <w:rPr>
          <w:rFonts w:ascii="黑体" w:eastAsia="黑体" w:hAnsi="黑体" w:hint="eastAsia"/>
          <w:color w:val="000000" w:themeColor="text1"/>
          <w:sz w:val="24"/>
          <w:szCs w:val="24"/>
        </w:rPr>
        <w:t>年会征文事项</w:t>
      </w:r>
      <w:r w:rsidR="003211CB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，学会学术委员会将组织专家评选优秀论文并进行颁奖。同时，年会将邀请《清华大学教育研究》、《中国高等教育》、《学位与研究生教育》、《研究生教育研究》等期刊与会，未公开发表的优秀论文，经作者同意，将推荐至上述期刊。</w:t>
      </w:r>
    </w:p>
    <w:p w:rsidR="00B2438A" w:rsidRPr="001D3B0C" w:rsidRDefault="00D931C7" w:rsidP="00EA0CBA">
      <w:pPr>
        <w:spacing w:beforeLines="50" w:before="156" w:afterLines="50" w:after="156" w:line="360" w:lineRule="exact"/>
        <w:ind w:firstLineChars="200" w:firstLine="562"/>
        <w:jc w:val="both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D3B0C">
        <w:rPr>
          <w:rFonts w:ascii="黑体" w:eastAsia="黑体" w:hAnsi="黑体" w:hint="eastAsia"/>
          <w:b/>
          <w:color w:val="000000" w:themeColor="text1"/>
          <w:sz w:val="28"/>
          <w:szCs w:val="28"/>
        </w:rPr>
        <w:t>三、年会时间、地点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会议时间：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201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7年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8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月1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1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-1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3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日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会议地点：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贵州师范大学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报到时间：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201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7年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8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月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11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日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9:00-22:00</w:t>
      </w:r>
    </w:p>
    <w:p w:rsidR="00B2438A" w:rsidRPr="001D3B0C" w:rsidRDefault="00027D92">
      <w:pPr>
        <w:spacing w:line="360" w:lineRule="exact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  <w:r w:rsidR="00D931C7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报到地点：贵阳</w:t>
      </w:r>
      <w:r w:rsidR="00D931C7" w:rsidRPr="001D3B0C">
        <w:rPr>
          <w:rFonts w:ascii="黑体" w:eastAsia="黑体" w:hAnsi="黑体"/>
          <w:color w:val="000000" w:themeColor="text1"/>
          <w:sz w:val="24"/>
          <w:szCs w:val="24"/>
        </w:rPr>
        <w:t>市</w:t>
      </w:r>
      <w:r w:rsidR="00D931C7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西湖</w:t>
      </w:r>
      <w:r w:rsidR="00D931C7" w:rsidRPr="001D3B0C">
        <w:rPr>
          <w:rFonts w:ascii="黑体" w:eastAsia="黑体" w:hAnsi="黑体"/>
          <w:color w:val="000000" w:themeColor="text1"/>
          <w:sz w:val="24"/>
          <w:szCs w:val="24"/>
        </w:rPr>
        <w:t>花园酒店</w:t>
      </w:r>
      <w:r w:rsidR="00D931C7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大</w:t>
      </w:r>
      <w:r w:rsidR="00D931C7" w:rsidRPr="001D3B0C">
        <w:rPr>
          <w:rFonts w:ascii="黑体" w:eastAsia="黑体" w:hAnsi="黑体"/>
          <w:color w:val="000000" w:themeColor="text1"/>
          <w:sz w:val="24"/>
          <w:szCs w:val="24"/>
        </w:rPr>
        <w:t>厅</w:t>
      </w:r>
      <w:r w:rsidR="00D931C7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，</w:t>
      </w:r>
      <w:r w:rsidR="00D931C7" w:rsidRPr="001D3B0C">
        <w:rPr>
          <w:rFonts w:ascii="黑体" w:eastAsia="黑体" w:hAnsi="黑体"/>
          <w:color w:val="000000" w:themeColor="text1"/>
          <w:sz w:val="24"/>
          <w:szCs w:val="24"/>
        </w:rPr>
        <w:t>云岩区宝山北路133号(贵州师范大学斜对面</w:t>
      </w:r>
      <w:r w:rsidR="002748EF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</w:p>
    <w:p w:rsidR="00B2438A" w:rsidRPr="001D3B0C" w:rsidRDefault="00D931C7" w:rsidP="00EA0CBA">
      <w:pPr>
        <w:spacing w:beforeLines="50" w:before="156" w:afterLines="50" w:after="156" w:line="360" w:lineRule="exact"/>
        <w:ind w:firstLineChars="200" w:firstLine="562"/>
        <w:jc w:val="both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D3B0C">
        <w:rPr>
          <w:rFonts w:ascii="黑体" w:eastAsia="黑体" w:hAnsi="黑体" w:hint="eastAsia"/>
          <w:b/>
          <w:color w:val="000000" w:themeColor="text1"/>
          <w:sz w:val="28"/>
          <w:szCs w:val="28"/>
        </w:rPr>
        <w:t>四、会务安排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lastRenderedPageBreak/>
        <w:t>（一）会员单位会费缴纳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为了保障学会运转，请会员单位、理事单位、常务理事单位、会长单位届时缴纳2017年会费，会费标准见附件1。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按时缴纳会费的单位参会人员按600元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/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人收取会务费（限两位）。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学会期待高校（校内二级单位可同时加入）、科研院所、教育评估机构、教育信息公司、学术期刊等组织踊跃入会！（注：入会申请表格见附件2</w:t>
      </w:r>
      <w:r w:rsidR="00476AF1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，请发电</w:t>
      </w:r>
      <w:proofErr w:type="gramStart"/>
      <w:r w:rsidR="00476AF1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子申请</w:t>
      </w:r>
      <w:proofErr w:type="gramEnd"/>
      <w:r w:rsidR="00476AF1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表格至rcge@bit.edu.cn邮箱，届时</w:t>
      </w:r>
      <w:proofErr w:type="gramStart"/>
      <w:r w:rsidR="00476AF1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报到请</w:t>
      </w:r>
      <w:proofErr w:type="gramEnd"/>
      <w:r w:rsidR="002748EF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将</w:t>
      </w:r>
      <w:r w:rsidR="00476AF1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加盖单位公章的纸质版申请表格</w:t>
      </w:r>
      <w:r w:rsidR="000C0415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交会务组。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（二）会务费缴纳</w:t>
      </w:r>
    </w:p>
    <w:p w:rsidR="00B2438A" w:rsidRPr="0034680A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1.会务费</w:t>
      </w:r>
      <w:r w:rsidRPr="0034680A">
        <w:rPr>
          <w:rFonts w:ascii="黑体" w:eastAsia="黑体" w:hAnsi="黑体"/>
          <w:color w:val="000000" w:themeColor="text1"/>
          <w:sz w:val="24"/>
          <w:szCs w:val="24"/>
        </w:rPr>
        <w:t>1200</w:t>
      </w: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元</w:t>
      </w:r>
      <w:r w:rsidRPr="0034680A">
        <w:rPr>
          <w:rFonts w:ascii="黑体" w:eastAsia="黑体" w:hAnsi="黑体"/>
          <w:color w:val="000000" w:themeColor="text1"/>
          <w:sz w:val="24"/>
          <w:szCs w:val="24"/>
        </w:rPr>
        <w:t>/</w:t>
      </w: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人，全日制脱产研究生凭有效证件6</w:t>
      </w:r>
      <w:r w:rsidRPr="0034680A">
        <w:rPr>
          <w:rFonts w:ascii="黑体" w:eastAsia="黑体" w:hAnsi="黑体"/>
          <w:color w:val="000000" w:themeColor="text1"/>
          <w:sz w:val="24"/>
          <w:szCs w:val="24"/>
        </w:rPr>
        <w:t>00</w:t>
      </w: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元</w:t>
      </w:r>
      <w:r w:rsidRPr="0034680A">
        <w:rPr>
          <w:rFonts w:ascii="黑体" w:eastAsia="黑体" w:hAnsi="黑体"/>
          <w:color w:val="000000" w:themeColor="text1"/>
          <w:sz w:val="24"/>
          <w:szCs w:val="24"/>
        </w:rPr>
        <w:t>/</w:t>
      </w: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人。会议统一安排住宿，食宿、交通费用等自理。</w:t>
      </w:r>
    </w:p>
    <w:p w:rsidR="00B2438A" w:rsidRPr="0034680A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2.费用交纳方式：转账支付、现金支付、刷卡支付。</w:t>
      </w:r>
    </w:p>
    <w:p w:rsidR="00B2438A" w:rsidRPr="0034680A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推荐使用提前转账支付方式，离会时可以拿到会议发票，其他支付方式会务组将尽力保证离会时拿到会议发票。</w:t>
      </w:r>
    </w:p>
    <w:p w:rsidR="00B2438A" w:rsidRPr="0034680A" w:rsidRDefault="00216FCC">
      <w:pPr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  <w:r w:rsidR="00D931C7"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转账支付账号：</w:t>
      </w:r>
      <w:r w:rsidR="00D931C7" w:rsidRPr="0034680A">
        <w:rPr>
          <w:rFonts w:ascii="黑体" w:eastAsia="黑体" w:hAnsi="黑体" w:cs="宋体" w:hint="eastAsia"/>
          <w:bCs/>
          <w:color w:val="000000" w:themeColor="text1"/>
          <w:sz w:val="24"/>
          <w:szCs w:val="24"/>
        </w:rPr>
        <w:t>2402 0045 0920 0035 768</w:t>
      </w:r>
    </w:p>
    <w:p w:rsidR="00B2438A" w:rsidRPr="0034680A" w:rsidRDefault="00216FCC">
      <w:pPr>
        <w:rPr>
          <w:rFonts w:ascii="黑体" w:eastAsia="黑体" w:hAnsi="黑体" w:cs="宋体"/>
          <w:bCs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</w:t>
      </w:r>
      <w:r w:rsidR="00D931C7"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户名：</w:t>
      </w:r>
      <w:r w:rsidR="00D931C7" w:rsidRPr="0034680A">
        <w:rPr>
          <w:rFonts w:ascii="黑体" w:eastAsia="黑体" w:hAnsi="黑体" w:cs="宋体" w:hint="eastAsia"/>
          <w:bCs/>
          <w:color w:val="000000" w:themeColor="text1"/>
          <w:sz w:val="24"/>
          <w:szCs w:val="24"/>
        </w:rPr>
        <w:t>贵州胜地会议会展有限责任公司</w:t>
      </w:r>
    </w:p>
    <w:p w:rsidR="00B2438A" w:rsidRPr="0034680A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开户行：</w:t>
      </w:r>
      <w:r w:rsidRPr="0034680A">
        <w:rPr>
          <w:rFonts w:ascii="黑体" w:eastAsia="黑体" w:hAnsi="黑体" w:cs="宋体" w:hint="eastAsia"/>
          <w:bCs/>
          <w:color w:val="000000" w:themeColor="text1"/>
          <w:sz w:val="24"/>
          <w:szCs w:val="24"/>
        </w:rPr>
        <w:t>工行贵阳市中华路支行</w:t>
      </w:r>
    </w:p>
    <w:p w:rsidR="00B2438A" w:rsidRPr="0034680A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汇款日期：2017年8月6日之前</w:t>
      </w:r>
    </w:p>
    <w:p w:rsidR="00B2438A" w:rsidRPr="0034680A" w:rsidRDefault="007E745F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注意：①汇款时确保经办人和回执</w:t>
      </w:r>
      <w:proofErr w:type="gramStart"/>
      <w:r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单人员名称</w:t>
      </w:r>
      <w:proofErr w:type="gramEnd"/>
      <w:r w:rsidR="00D931C7"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、单位名称一致，方便统计、开发票。②汇款转账时请务必在附言中注明“质量监测年会”字样，便于查收款项。</w:t>
      </w:r>
      <w:r w:rsidR="002F113B" w:rsidRPr="0034680A">
        <w:rPr>
          <w:rFonts w:ascii="黑体" w:eastAsia="黑体" w:hAnsi="黑体"/>
          <w:color w:val="000000" w:themeColor="text1"/>
          <w:sz w:val="24"/>
          <w:szCs w:val="24"/>
        </w:rPr>
        <w:fldChar w:fldCharType="begin"/>
      </w:r>
      <w:r w:rsidR="00D931C7" w:rsidRPr="0034680A">
        <w:rPr>
          <w:rFonts w:ascii="黑体" w:eastAsia="黑体" w:hAnsi="黑体"/>
          <w:color w:val="000000" w:themeColor="text1"/>
          <w:sz w:val="24"/>
          <w:szCs w:val="24"/>
        </w:rPr>
        <w:instrText xml:space="preserve"> = 3 \* GB3 </w:instrText>
      </w:r>
      <w:r w:rsidR="002F113B" w:rsidRPr="0034680A">
        <w:rPr>
          <w:rFonts w:ascii="黑体" w:eastAsia="黑体" w:hAnsi="黑体"/>
          <w:color w:val="000000" w:themeColor="text1"/>
          <w:sz w:val="24"/>
          <w:szCs w:val="24"/>
        </w:rPr>
        <w:fldChar w:fldCharType="separate"/>
      </w:r>
      <w:r w:rsidR="00D931C7"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③</w:t>
      </w:r>
      <w:r w:rsidR="002F113B" w:rsidRPr="0034680A">
        <w:rPr>
          <w:rFonts w:ascii="黑体" w:eastAsia="黑体" w:hAnsi="黑体"/>
          <w:color w:val="000000" w:themeColor="text1"/>
          <w:sz w:val="24"/>
          <w:szCs w:val="24"/>
        </w:rPr>
        <w:fldChar w:fldCharType="end"/>
      </w:r>
      <w:r w:rsidR="00D931C7" w:rsidRPr="0034680A">
        <w:rPr>
          <w:rFonts w:ascii="黑体" w:eastAsia="黑体" w:hAnsi="黑体" w:hint="eastAsia"/>
          <w:color w:val="000000" w:themeColor="text1"/>
          <w:sz w:val="24"/>
          <w:szCs w:val="24"/>
        </w:rPr>
        <w:t>届时报到以纸质汇款单据为收款依据（手机截屏、照片不作为收款依据）。</w:t>
      </w:r>
    </w:p>
    <w:p w:rsidR="00B2438A" w:rsidRPr="001D3B0C" w:rsidRDefault="00D931C7" w:rsidP="00EA0CBA">
      <w:pPr>
        <w:spacing w:beforeLines="50" w:before="156" w:afterLines="50" w:after="156" w:line="360" w:lineRule="exact"/>
        <w:ind w:firstLineChars="200" w:firstLine="562"/>
        <w:jc w:val="both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D3B0C">
        <w:rPr>
          <w:rFonts w:ascii="黑体" w:eastAsia="黑体" w:hAnsi="黑体" w:hint="eastAsia"/>
          <w:b/>
          <w:color w:val="000000" w:themeColor="text1"/>
          <w:sz w:val="28"/>
          <w:szCs w:val="28"/>
        </w:rPr>
        <w:t>五、其他事宜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（一）</w:t>
      </w:r>
      <w:r w:rsidRPr="001D3B0C">
        <w:rPr>
          <w:rFonts w:ascii="黑体" w:eastAsia="黑体" w:hAnsi="黑体" w:hint="eastAsia"/>
          <w:b/>
          <w:color w:val="000000" w:themeColor="text1"/>
          <w:sz w:val="24"/>
          <w:szCs w:val="24"/>
        </w:rPr>
        <w:t>由于暑期住宿紧张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，会议住宿仅接待报名确认代表，请于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201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7年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8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月6日之前将会议回执单（附件3）发送至：364236069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 xml:space="preserve">@qq.com 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邮箱。</w:t>
      </w:r>
      <w:r w:rsidRPr="001D3B0C">
        <w:rPr>
          <w:rFonts w:ascii="黑体" w:eastAsia="黑体" w:hAnsi="黑体" w:hint="eastAsia"/>
          <w:b/>
          <w:color w:val="000000" w:themeColor="text1"/>
          <w:sz w:val="24"/>
          <w:szCs w:val="24"/>
        </w:rPr>
        <w:t>（会议原则上都</w:t>
      </w:r>
      <w:proofErr w:type="gramStart"/>
      <w:r w:rsidRPr="001D3B0C">
        <w:rPr>
          <w:rFonts w:ascii="黑体" w:eastAsia="黑体" w:hAnsi="黑体" w:hint="eastAsia"/>
          <w:b/>
          <w:color w:val="000000" w:themeColor="text1"/>
          <w:sz w:val="24"/>
          <w:szCs w:val="24"/>
        </w:rPr>
        <w:t>按拼房</w:t>
      </w:r>
      <w:proofErr w:type="gramEnd"/>
      <w:r w:rsidRPr="001D3B0C">
        <w:rPr>
          <w:rFonts w:ascii="黑体" w:eastAsia="黑体" w:hAnsi="黑体" w:hint="eastAsia"/>
          <w:b/>
          <w:color w:val="000000" w:themeColor="text1"/>
          <w:sz w:val="24"/>
          <w:szCs w:val="24"/>
        </w:rPr>
        <w:t>住宿。特别提醒会议人员要及时回复参会回执，如不按时回复，将无法安排住宿。）</w:t>
      </w:r>
    </w:p>
    <w:p w:rsidR="00B2438A" w:rsidRPr="001D3B0C" w:rsidRDefault="002C2730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（二）会议不安排接送站，请会议代表参考交通路线（</w:t>
      </w:r>
      <w:r w:rsidR="002748EF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见</w:t>
      </w:r>
      <w:r w:rsidR="00EA0CBA" w:rsidRPr="00EA0CBA">
        <w:rPr>
          <w:rFonts w:ascii="黑体" w:eastAsia="黑体" w:hAnsi="黑体" w:hint="eastAsia"/>
          <w:color w:val="000000" w:themeColor="text1"/>
          <w:sz w:val="24"/>
          <w:szCs w:val="24"/>
        </w:rPr>
        <w:t>年会地点交通路线</w:t>
      </w:r>
      <w:r w:rsidR="002748EF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  <w:r w:rsidR="00D931C7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自行前往。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（三）报到时发放纸质会议通知。</w:t>
      </w:r>
    </w:p>
    <w:p w:rsidR="00B2438A" w:rsidRPr="001D3B0C" w:rsidRDefault="00D931C7" w:rsidP="00EA0CBA">
      <w:pPr>
        <w:spacing w:beforeLines="50" w:before="156" w:afterLines="50" w:after="156" w:line="360" w:lineRule="exact"/>
        <w:ind w:firstLineChars="200" w:firstLine="562"/>
        <w:jc w:val="both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1D3B0C">
        <w:rPr>
          <w:rFonts w:ascii="黑体" w:eastAsia="黑体" w:hAnsi="黑体" w:hint="eastAsia"/>
          <w:b/>
          <w:color w:val="000000" w:themeColor="text1"/>
          <w:sz w:val="28"/>
          <w:szCs w:val="28"/>
        </w:rPr>
        <w:t>六、联系方式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全国高校质量监测研究会秘书处联系人：</w:t>
      </w:r>
      <w:r w:rsidR="00086BD9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李老师，电话010-68918576；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黄老师，电话010-68918512。</w:t>
      </w:r>
      <w:r w:rsidR="00614AE4">
        <w:rPr>
          <w:rFonts w:ascii="黑体" w:eastAsia="黑体" w:hAnsi="黑体" w:hint="eastAsia"/>
          <w:color w:val="000000" w:themeColor="text1"/>
          <w:sz w:val="24"/>
          <w:szCs w:val="24"/>
        </w:rPr>
        <w:t>欢迎扫描“</w:t>
      </w:r>
      <w:r w:rsidR="00614AE4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全国高校质量监测研究会</w:t>
      </w:r>
      <w:r w:rsidR="00614AE4">
        <w:rPr>
          <w:rFonts w:ascii="黑体" w:eastAsia="黑体" w:hAnsi="黑体" w:hint="eastAsia"/>
          <w:color w:val="000000" w:themeColor="text1"/>
          <w:sz w:val="24"/>
          <w:szCs w:val="24"/>
        </w:rPr>
        <w:t>”</w:t>
      </w:r>
      <w:proofErr w:type="gramStart"/>
      <w:r w:rsidR="00614AE4">
        <w:rPr>
          <w:rFonts w:ascii="黑体" w:eastAsia="黑体" w:hAnsi="黑体" w:hint="eastAsia"/>
          <w:color w:val="000000" w:themeColor="text1"/>
          <w:sz w:val="24"/>
          <w:szCs w:val="24"/>
        </w:rPr>
        <w:t>微信群二</w:t>
      </w:r>
      <w:proofErr w:type="gramEnd"/>
      <w:r w:rsidR="00614AE4">
        <w:rPr>
          <w:rFonts w:ascii="黑体" w:eastAsia="黑体" w:hAnsi="黑体" w:hint="eastAsia"/>
          <w:color w:val="000000" w:themeColor="text1"/>
          <w:sz w:val="24"/>
          <w:szCs w:val="24"/>
        </w:rPr>
        <w:t>维码，</w:t>
      </w:r>
      <w:r w:rsidR="0095618B">
        <w:rPr>
          <w:rFonts w:ascii="黑体" w:eastAsia="黑体" w:hAnsi="黑体" w:hint="eastAsia"/>
          <w:color w:val="000000" w:themeColor="text1"/>
          <w:sz w:val="24"/>
          <w:szCs w:val="24"/>
        </w:rPr>
        <w:t>便于交流、咨询年会</w:t>
      </w:r>
      <w:r w:rsidR="003866FB">
        <w:rPr>
          <w:rFonts w:ascii="黑体" w:eastAsia="黑体" w:hAnsi="黑体" w:hint="eastAsia"/>
          <w:color w:val="000000" w:themeColor="text1"/>
          <w:sz w:val="24"/>
          <w:szCs w:val="24"/>
        </w:rPr>
        <w:t>会务及学会相关事务。</w:t>
      </w:r>
    </w:p>
    <w:p w:rsidR="00B2438A" w:rsidRPr="001D3B0C" w:rsidRDefault="00D931C7">
      <w:pPr>
        <w:spacing w:line="360" w:lineRule="exact"/>
        <w:ind w:firstLineChars="200" w:firstLine="480"/>
        <w:jc w:val="both"/>
        <w:rPr>
          <w:color w:val="000000" w:themeColor="text1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贵州师范大学会务人员：谢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妮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，电话13765046069 ；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E-mail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：364236069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@qq.com</w:t>
      </w:r>
    </w:p>
    <w:p w:rsidR="00B2438A" w:rsidRPr="001D3B0C" w:rsidRDefault="00D931C7">
      <w:pPr>
        <w:spacing w:line="420" w:lineRule="exact"/>
        <w:ind w:firstLineChars="200" w:firstLine="482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b/>
          <w:color w:val="000000" w:themeColor="text1"/>
          <w:sz w:val="24"/>
          <w:szCs w:val="24"/>
        </w:rPr>
        <w:t>附件：</w:t>
      </w:r>
    </w:p>
    <w:p w:rsidR="00B2438A" w:rsidRPr="001D3B0C" w:rsidRDefault="00A749B5">
      <w:pPr>
        <w:spacing w:line="420" w:lineRule="exact"/>
        <w:ind w:firstLineChars="200" w:firstLine="482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4113733</wp:posOffset>
            </wp:positionH>
            <wp:positionV relativeFrom="paragraph">
              <wp:posOffset>68580</wp:posOffset>
            </wp:positionV>
            <wp:extent cx="1843430" cy="16306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30" cy="163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1C7"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1.全国高校质量监测研究会会费标准</w:t>
      </w:r>
    </w:p>
    <w:p w:rsidR="00B2438A" w:rsidRPr="001D3B0C" w:rsidRDefault="00D931C7" w:rsidP="0034680A">
      <w:pPr>
        <w:ind w:firstLineChars="200" w:firstLine="480"/>
        <w:jc w:val="both"/>
        <w:rPr>
          <w:rFonts w:ascii="黑体" w:eastAsia="黑体" w:hAnsi="黑体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2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.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会员单位申请表</w:t>
      </w:r>
    </w:p>
    <w:p w:rsidR="0077356B" w:rsidRDefault="00D931C7" w:rsidP="006D3810">
      <w:pPr>
        <w:ind w:firstLineChars="200" w:firstLine="480"/>
        <w:jc w:val="both"/>
        <w:rPr>
          <w:rFonts w:ascii="黑体" w:eastAsia="黑体" w:hAnsi="黑体" w:hint="eastAsia"/>
          <w:color w:val="000000" w:themeColor="text1"/>
          <w:sz w:val="24"/>
          <w:szCs w:val="24"/>
        </w:rPr>
      </w:pP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3</w:t>
      </w:r>
      <w:r w:rsidRPr="001D3B0C">
        <w:rPr>
          <w:rFonts w:ascii="黑体" w:eastAsia="黑体" w:hAnsi="黑体"/>
          <w:color w:val="000000" w:themeColor="text1"/>
          <w:sz w:val="24"/>
          <w:szCs w:val="24"/>
        </w:rPr>
        <w:t>.</w:t>
      </w:r>
      <w:r w:rsidRPr="001D3B0C">
        <w:rPr>
          <w:rFonts w:ascii="黑体" w:eastAsia="黑体" w:hAnsi="黑体" w:hint="eastAsia"/>
          <w:color w:val="000000" w:themeColor="text1"/>
          <w:sz w:val="24"/>
          <w:szCs w:val="24"/>
        </w:rPr>
        <w:t>参会回执</w:t>
      </w:r>
    </w:p>
    <w:p w:rsidR="00646F74" w:rsidRDefault="00D931C7" w:rsidP="00646F74">
      <w:pPr>
        <w:ind w:right="560" w:firstLineChars="149" w:firstLine="359"/>
        <w:jc w:val="right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F677B4">
        <w:rPr>
          <w:rFonts w:ascii="黑体" w:eastAsia="黑体" w:hAnsi="黑体" w:hint="eastAsia"/>
          <w:b/>
          <w:color w:val="000000" w:themeColor="text1"/>
          <w:sz w:val="24"/>
          <w:szCs w:val="24"/>
        </w:rPr>
        <w:t>全国高校质量监测研究会</w:t>
      </w:r>
    </w:p>
    <w:p w:rsidR="00B2438A" w:rsidRPr="00F677B4" w:rsidRDefault="00A749B5" w:rsidP="00A749B5">
      <w:pPr>
        <w:ind w:right="1040" w:firstLine="0"/>
        <w:jc w:val="right"/>
        <w:rPr>
          <w:rFonts w:ascii="黑体" w:eastAsia="黑体" w:hAnsi="黑体" w:hint="eastAsia"/>
          <w:b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贵州师范</w:t>
      </w:r>
      <w:r>
        <w:rPr>
          <w:rFonts w:ascii="黑体" w:eastAsia="黑体" w:hAnsi="黑体"/>
          <w:b/>
          <w:color w:val="000000" w:themeColor="text1"/>
          <w:sz w:val="24"/>
          <w:szCs w:val="24"/>
        </w:rPr>
        <w:t>大学</w:t>
      </w:r>
    </w:p>
    <w:p w:rsidR="00B2438A" w:rsidRPr="0077356B" w:rsidRDefault="00D931C7" w:rsidP="00A749B5">
      <w:pPr>
        <w:ind w:right="960" w:firstLineChars="200" w:firstLine="482"/>
        <w:jc w:val="righ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F677B4">
        <w:rPr>
          <w:rFonts w:ascii="黑体" w:eastAsia="黑体" w:hAnsi="黑体" w:hint="eastAsia"/>
          <w:b/>
          <w:color w:val="000000" w:themeColor="text1"/>
          <w:sz w:val="24"/>
          <w:szCs w:val="24"/>
        </w:rPr>
        <w:t>2017年6月</w:t>
      </w:r>
    </w:p>
    <w:p w:rsidR="00696AE6" w:rsidRDefault="00696AE6">
      <w:pPr>
        <w:spacing w:line="420" w:lineRule="exact"/>
        <w:ind w:firstLineChars="200" w:firstLine="480"/>
        <w:rPr>
          <w:rFonts w:ascii="黑体" w:eastAsia="黑体" w:hAnsi="黑体"/>
          <w:sz w:val="24"/>
          <w:szCs w:val="24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614AE4" w:rsidP="00614AE4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14AE4">
        <w:rPr>
          <w:rFonts w:ascii="黑体" w:eastAsia="黑体" w:hAnsi="黑体" w:hint="eastAsia"/>
          <w:sz w:val="32"/>
          <w:szCs w:val="32"/>
        </w:rPr>
        <w:t>“全国高校质量监测研究会”</w:t>
      </w:r>
      <w:proofErr w:type="gramStart"/>
      <w:r w:rsidRPr="00614AE4">
        <w:rPr>
          <w:rFonts w:ascii="黑体" w:eastAsia="黑体" w:hAnsi="黑体" w:hint="eastAsia"/>
          <w:sz w:val="32"/>
          <w:szCs w:val="32"/>
        </w:rPr>
        <w:t>微信群</w:t>
      </w:r>
      <w:proofErr w:type="gramEnd"/>
    </w:p>
    <w:p w:rsidR="00614AE4" w:rsidRDefault="00614AE4" w:rsidP="00614AE4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P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3436532" cy="3572540"/>
            <wp:effectExtent l="19050" t="0" r="0" b="0"/>
            <wp:docPr id="7" name="图片 6" descr="微信图片_2017061309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613092908.jpg"/>
                    <pic:cNvPicPr/>
                  </pic:nvPicPr>
                  <pic:blipFill>
                    <a:blip r:embed="rId9"/>
                    <a:srcRect t="13405" b="28102"/>
                    <a:stretch>
                      <a:fillRect/>
                    </a:stretch>
                  </pic:blipFill>
                  <pic:spPr>
                    <a:xfrm>
                      <a:off x="0" y="0"/>
                      <a:ext cx="3436532" cy="35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77356B" w:rsidRDefault="0077356B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02BB0" w:rsidRDefault="00F02BB0" w:rsidP="00A749B5">
      <w:pPr>
        <w:spacing w:line="360" w:lineRule="auto"/>
        <w:ind w:firstLine="0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B2438A" w:rsidRDefault="00D931C7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713480">
        <w:rPr>
          <w:rFonts w:ascii="黑体" w:eastAsia="黑体" w:hAnsi="黑体" w:hint="eastAsia"/>
          <w:sz w:val="32"/>
          <w:szCs w:val="32"/>
        </w:rPr>
        <w:t>年会征文事项</w:t>
      </w:r>
    </w:p>
    <w:p w:rsidR="003B642F" w:rsidRPr="00713480" w:rsidRDefault="003B642F" w:rsidP="003D06B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2438A" w:rsidRPr="00A24CB3" w:rsidRDefault="00713480" w:rsidP="003D06B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24CB3">
        <w:rPr>
          <w:rFonts w:ascii="黑体" w:eastAsia="黑体" w:hAnsi="黑体" w:hint="eastAsia"/>
          <w:sz w:val="24"/>
          <w:szCs w:val="24"/>
        </w:rPr>
        <w:t>（一）征文范围。凡与年会</w:t>
      </w:r>
      <w:r w:rsidR="00D931C7" w:rsidRPr="00A24CB3">
        <w:rPr>
          <w:rFonts w:ascii="黑体" w:eastAsia="黑体" w:hAnsi="黑体" w:hint="eastAsia"/>
          <w:sz w:val="24"/>
          <w:szCs w:val="24"/>
        </w:rPr>
        <w:t>主题</w:t>
      </w:r>
      <w:r w:rsidR="003744E8" w:rsidRPr="00A24CB3">
        <w:rPr>
          <w:rFonts w:ascii="黑体" w:eastAsia="黑体" w:hAnsi="黑体" w:hint="eastAsia"/>
          <w:sz w:val="24"/>
          <w:szCs w:val="24"/>
        </w:rPr>
        <w:t>相</w:t>
      </w:r>
      <w:r w:rsidR="000F5E90">
        <w:rPr>
          <w:rFonts w:ascii="黑体" w:eastAsia="黑体" w:hAnsi="黑体" w:hint="eastAsia"/>
          <w:sz w:val="24"/>
          <w:szCs w:val="24"/>
        </w:rPr>
        <w:t>关的论文均属于征稿范围，</w:t>
      </w:r>
      <w:r w:rsidR="00D931C7" w:rsidRPr="00A24CB3">
        <w:rPr>
          <w:rFonts w:ascii="黑体" w:eastAsia="黑体" w:hAnsi="黑体" w:hint="eastAsia"/>
          <w:sz w:val="24"/>
          <w:szCs w:val="24"/>
        </w:rPr>
        <w:t>包括国内外未公开发表的与主题相关的论文</w:t>
      </w:r>
      <w:r w:rsidR="003D06B5" w:rsidRPr="00A24CB3">
        <w:rPr>
          <w:rFonts w:ascii="黑体" w:eastAsia="黑体" w:hAnsi="黑体" w:hint="eastAsia"/>
          <w:sz w:val="24"/>
          <w:szCs w:val="24"/>
        </w:rPr>
        <w:t>。同时欢迎已在国内外期刊、报纸公开发表相关论文的作者，可以自荐作</w:t>
      </w:r>
      <w:r w:rsidR="00D931C7" w:rsidRPr="00A24CB3">
        <w:rPr>
          <w:rFonts w:ascii="黑体" w:eastAsia="黑体" w:hAnsi="黑体" w:hint="eastAsia"/>
          <w:sz w:val="24"/>
          <w:szCs w:val="24"/>
        </w:rPr>
        <w:t>报告。</w:t>
      </w:r>
    </w:p>
    <w:p w:rsidR="00B2438A" w:rsidRPr="00A24CB3" w:rsidRDefault="00D931C7" w:rsidP="003D06B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24CB3">
        <w:rPr>
          <w:rFonts w:ascii="黑体" w:eastAsia="黑体" w:hAnsi="黑体" w:hint="eastAsia"/>
          <w:sz w:val="24"/>
          <w:szCs w:val="24"/>
        </w:rPr>
        <w:t>（二）征文对象。主要为国内外高等学校、研究机构、社会评估机构和有关学术团体。</w:t>
      </w:r>
    </w:p>
    <w:p w:rsidR="00B2438A" w:rsidRPr="00A24CB3" w:rsidRDefault="00696AE6" w:rsidP="003D06B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（三）撰文要求。</w:t>
      </w:r>
      <w:r w:rsidR="00D931C7" w:rsidRPr="00A24CB3">
        <w:rPr>
          <w:rFonts w:ascii="黑体" w:eastAsia="黑体" w:hAnsi="黑体" w:hint="eastAsia"/>
          <w:sz w:val="24"/>
          <w:szCs w:val="24"/>
        </w:rPr>
        <w:t>论文格式和引用规范请遵照《学位与研究生教育》的要求，建议字数在6000-8000字，要求附中英文题目、摘要和关键词，使用WORD软件成稿，A4页面。论文封面注明个人简况（姓名、性别、职称、学历、工作单位、通信地址、邮政编码、电子邮箱、联系电话等）。</w:t>
      </w:r>
    </w:p>
    <w:p w:rsidR="00B2438A" w:rsidRPr="00A24CB3" w:rsidRDefault="00D931C7" w:rsidP="003D06B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24CB3">
        <w:rPr>
          <w:rFonts w:ascii="黑体" w:eastAsia="黑体" w:hAnsi="黑体" w:hint="eastAsia"/>
          <w:sz w:val="24"/>
          <w:szCs w:val="24"/>
        </w:rPr>
        <w:t>（四）投稿方式。请将论文发送到指定邮箱</w:t>
      </w:r>
      <w:r w:rsidR="003D06B5" w:rsidRPr="00A24CB3">
        <w:rPr>
          <w:rFonts w:ascii="黑体" w:eastAsia="黑体" w:hAnsi="黑体" w:hint="eastAsia"/>
          <w:sz w:val="24"/>
          <w:szCs w:val="24"/>
        </w:rPr>
        <w:t>rcge@bit.edu.cn</w:t>
      </w:r>
      <w:r w:rsidRPr="00A24CB3">
        <w:rPr>
          <w:rFonts w:ascii="黑体" w:eastAsia="黑体" w:hAnsi="黑体" w:hint="eastAsia"/>
          <w:sz w:val="24"/>
          <w:szCs w:val="24"/>
        </w:rPr>
        <w:t>，并请在邮件标题中以“单位-作者-题目”格式注明。</w:t>
      </w:r>
    </w:p>
    <w:p w:rsidR="00B2438A" w:rsidRPr="00A24CB3" w:rsidRDefault="00D931C7" w:rsidP="003D06B5">
      <w:pPr>
        <w:spacing w:line="360" w:lineRule="auto"/>
        <w:rPr>
          <w:rFonts w:ascii="黑体" w:eastAsia="黑体" w:hAnsi="黑体"/>
        </w:rPr>
      </w:pPr>
      <w:r w:rsidRPr="00A24CB3">
        <w:rPr>
          <w:rFonts w:ascii="黑体" w:eastAsia="黑体" w:hAnsi="黑体" w:hint="eastAsia"/>
          <w:sz w:val="24"/>
          <w:szCs w:val="24"/>
        </w:rPr>
        <w:t>（五）时间节点。</w:t>
      </w:r>
      <w:r w:rsidR="003D06B5" w:rsidRPr="00A24CB3">
        <w:rPr>
          <w:rFonts w:ascii="黑体" w:eastAsia="黑体" w:hAnsi="黑体" w:hint="eastAsia"/>
          <w:sz w:val="24"/>
          <w:szCs w:val="24"/>
        </w:rPr>
        <w:t>征文截止</w:t>
      </w:r>
      <w:r w:rsidR="00F624EB" w:rsidRPr="00A24CB3">
        <w:rPr>
          <w:rFonts w:ascii="黑体" w:eastAsia="黑体" w:hAnsi="黑体" w:hint="eastAsia"/>
          <w:b/>
          <w:sz w:val="24"/>
          <w:szCs w:val="24"/>
        </w:rPr>
        <w:t>2017</w:t>
      </w:r>
      <w:r w:rsidRPr="00A24CB3">
        <w:rPr>
          <w:rFonts w:ascii="黑体" w:eastAsia="黑体" w:hAnsi="黑体" w:hint="eastAsia"/>
          <w:b/>
          <w:sz w:val="24"/>
          <w:szCs w:val="24"/>
        </w:rPr>
        <w:t>年</w:t>
      </w:r>
      <w:r w:rsidR="00F624EB" w:rsidRPr="00A24CB3">
        <w:rPr>
          <w:rFonts w:ascii="黑体" w:eastAsia="黑体" w:hAnsi="黑体" w:hint="eastAsia"/>
          <w:b/>
          <w:sz w:val="24"/>
          <w:szCs w:val="24"/>
        </w:rPr>
        <w:t>8</w:t>
      </w:r>
      <w:r w:rsidRPr="00A24CB3">
        <w:rPr>
          <w:rFonts w:ascii="黑体" w:eastAsia="黑体" w:hAnsi="黑体" w:hint="eastAsia"/>
          <w:b/>
          <w:sz w:val="24"/>
          <w:szCs w:val="24"/>
        </w:rPr>
        <w:t>月</w:t>
      </w:r>
      <w:r w:rsidR="00F624EB" w:rsidRPr="00A24CB3">
        <w:rPr>
          <w:rFonts w:ascii="黑体" w:eastAsia="黑体" w:hAnsi="黑体" w:hint="eastAsia"/>
          <w:b/>
          <w:sz w:val="24"/>
          <w:szCs w:val="24"/>
        </w:rPr>
        <w:t>1</w:t>
      </w:r>
      <w:r w:rsidRPr="00A24CB3">
        <w:rPr>
          <w:rFonts w:ascii="黑体" w:eastAsia="黑体" w:hAnsi="黑体" w:hint="eastAsia"/>
          <w:b/>
          <w:sz w:val="24"/>
          <w:szCs w:val="24"/>
        </w:rPr>
        <w:t>日</w:t>
      </w:r>
      <w:r w:rsidR="003D06B5" w:rsidRPr="00A24CB3">
        <w:rPr>
          <w:rFonts w:ascii="黑体" w:eastAsia="黑体" w:hAnsi="黑体" w:hint="eastAsia"/>
          <w:sz w:val="24"/>
          <w:szCs w:val="24"/>
        </w:rPr>
        <w:t>。</w:t>
      </w:r>
    </w:p>
    <w:p w:rsidR="00B2438A" w:rsidRDefault="00B2438A">
      <w:pPr>
        <w:spacing w:line="420" w:lineRule="exact"/>
        <w:ind w:firstLineChars="200" w:firstLine="480"/>
        <w:rPr>
          <w:rFonts w:ascii="黑体" w:eastAsia="黑体" w:hAnsi="黑体"/>
          <w:sz w:val="24"/>
          <w:szCs w:val="24"/>
        </w:rPr>
      </w:pPr>
    </w:p>
    <w:p w:rsidR="00B2438A" w:rsidRDefault="00B2438A">
      <w:pPr>
        <w:spacing w:line="420" w:lineRule="exact"/>
        <w:ind w:firstLineChars="200" w:firstLine="480"/>
        <w:jc w:val="right"/>
        <w:rPr>
          <w:rFonts w:ascii="黑体" w:eastAsia="黑体" w:hAnsi="黑体"/>
          <w:sz w:val="24"/>
          <w:szCs w:val="24"/>
        </w:rPr>
      </w:pPr>
    </w:p>
    <w:p w:rsidR="00B2438A" w:rsidRDefault="00B2438A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A24CB3" w:rsidRDefault="00A24CB3">
      <w:pPr>
        <w:spacing w:line="420" w:lineRule="exact"/>
        <w:ind w:right="480" w:firstLine="0"/>
        <w:rPr>
          <w:rFonts w:ascii="黑体" w:eastAsia="黑体" w:hAnsi="黑体"/>
          <w:sz w:val="24"/>
          <w:szCs w:val="24"/>
        </w:rPr>
      </w:pPr>
    </w:p>
    <w:p w:rsidR="00F624EB" w:rsidRDefault="003211CB" w:rsidP="00A24CB3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年会</w:t>
      </w:r>
      <w:r w:rsidR="00F624EB" w:rsidRPr="00A24CB3">
        <w:rPr>
          <w:rFonts w:ascii="黑体" w:eastAsia="黑体" w:hAnsi="黑体" w:hint="eastAsia"/>
          <w:sz w:val="32"/>
          <w:szCs w:val="32"/>
        </w:rPr>
        <w:t>地点交通</w:t>
      </w:r>
      <w:r w:rsidR="00F624EB" w:rsidRPr="00A24CB3">
        <w:rPr>
          <w:rFonts w:ascii="黑体" w:eastAsia="黑体" w:hAnsi="黑体"/>
          <w:sz w:val="32"/>
          <w:szCs w:val="32"/>
        </w:rPr>
        <w:t>路线</w:t>
      </w:r>
    </w:p>
    <w:p w:rsidR="003B642F" w:rsidRPr="00A24CB3" w:rsidRDefault="003B642F" w:rsidP="00A24CB3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624EB" w:rsidRPr="00A24CB3" w:rsidRDefault="00F624EB" w:rsidP="00A24CB3">
      <w:pPr>
        <w:spacing w:line="360" w:lineRule="auto"/>
        <w:ind w:firstLine="0"/>
        <w:rPr>
          <w:rFonts w:ascii="黑体" w:eastAsia="黑体" w:hAnsi="黑体"/>
          <w:sz w:val="24"/>
          <w:szCs w:val="24"/>
        </w:rPr>
      </w:pPr>
      <w:r w:rsidRPr="00A24CB3">
        <w:rPr>
          <w:rFonts w:ascii="黑体" w:eastAsia="黑体" w:hAnsi="黑体" w:hint="eastAsia"/>
          <w:sz w:val="24"/>
          <w:szCs w:val="24"/>
        </w:rPr>
        <w:t>会议酒店：西湖花园酒店   标准：</w:t>
      </w:r>
      <w:proofErr w:type="gramStart"/>
      <w:r w:rsidRPr="00A24CB3">
        <w:rPr>
          <w:rFonts w:ascii="黑体" w:eastAsia="黑体" w:hAnsi="黑体" w:hint="eastAsia"/>
          <w:sz w:val="24"/>
          <w:szCs w:val="24"/>
        </w:rPr>
        <w:t>挂牌四</w:t>
      </w:r>
      <w:proofErr w:type="gramEnd"/>
      <w:r w:rsidRPr="00A24CB3">
        <w:rPr>
          <w:rFonts w:ascii="黑体" w:eastAsia="黑体" w:hAnsi="黑体" w:hint="eastAsia"/>
          <w:sz w:val="24"/>
          <w:szCs w:val="24"/>
        </w:rPr>
        <w:t>星级</w:t>
      </w:r>
      <w:r w:rsidRPr="00A24CB3">
        <w:rPr>
          <w:rFonts w:ascii="黑体" w:eastAsia="黑体" w:hAnsi="黑体" w:hint="eastAsia"/>
          <w:sz w:val="24"/>
          <w:szCs w:val="24"/>
        </w:rPr>
        <w:cr/>
        <w:t>地址：贵阳市云岩区宝山北路33号</w:t>
      </w:r>
      <w:r w:rsidRPr="00A24CB3">
        <w:rPr>
          <w:rFonts w:ascii="黑体" w:eastAsia="黑体" w:hAnsi="黑体" w:hint="eastAsia"/>
          <w:sz w:val="24"/>
          <w:szCs w:val="24"/>
        </w:rPr>
        <w:cr/>
        <w:t>乘车线路：</w:t>
      </w:r>
      <w:r w:rsidRPr="00A24CB3">
        <w:rPr>
          <w:rFonts w:ascii="黑体" w:eastAsia="黑体" w:hAnsi="黑体" w:hint="eastAsia"/>
          <w:sz w:val="24"/>
          <w:szCs w:val="24"/>
        </w:rPr>
        <w:cr/>
      </w:r>
      <w:r w:rsidRPr="00A24CB3">
        <w:rPr>
          <w:rFonts w:ascii="黑体" w:eastAsia="黑体" w:hAnsi="黑体"/>
          <w:sz w:val="24"/>
          <w:szCs w:val="24"/>
        </w:rPr>
        <w:t>A</w:t>
      </w:r>
      <w:r w:rsidRPr="00A24CB3">
        <w:rPr>
          <w:rFonts w:ascii="黑体" w:eastAsia="黑体" w:hAnsi="黑体" w:hint="eastAsia"/>
          <w:sz w:val="24"/>
          <w:szCs w:val="24"/>
        </w:rPr>
        <w:t>:机场------西湖花园酒店</w:t>
      </w:r>
      <w:r w:rsidRPr="00A24CB3">
        <w:rPr>
          <w:rFonts w:ascii="黑体" w:eastAsia="黑体" w:hAnsi="黑体" w:hint="eastAsia"/>
          <w:sz w:val="24"/>
          <w:szCs w:val="24"/>
        </w:rPr>
        <w:cr/>
        <w:t>机场坐民航大巴-----火车站，下车后前行200米公交车站乘坐253路公交车-----省公安厅站台下车，步行20米即到酒店。民航大巴：10元/人；公交车票2元/人；打出租车直达40元左右；</w:t>
      </w:r>
    </w:p>
    <w:p w:rsidR="00F624EB" w:rsidRPr="00A24CB3" w:rsidRDefault="00F624EB" w:rsidP="00A24CB3">
      <w:pPr>
        <w:spacing w:line="360" w:lineRule="auto"/>
        <w:ind w:firstLine="0"/>
        <w:rPr>
          <w:rFonts w:ascii="黑体" w:eastAsia="黑体" w:hAnsi="黑体"/>
          <w:sz w:val="24"/>
          <w:szCs w:val="24"/>
        </w:rPr>
      </w:pPr>
      <w:r w:rsidRPr="00A24CB3">
        <w:rPr>
          <w:rFonts w:ascii="黑体" w:eastAsia="黑体" w:hAnsi="黑体"/>
          <w:sz w:val="24"/>
          <w:szCs w:val="24"/>
        </w:rPr>
        <w:t>B</w:t>
      </w:r>
      <w:r w:rsidRPr="00A24CB3">
        <w:rPr>
          <w:rFonts w:ascii="黑体" w:eastAsia="黑体" w:hAnsi="黑体" w:hint="eastAsia"/>
          <w:sz w:val="24"/>
          <w:szCs w:val="24"/>
        </w:rPr>
        <w:t>:普通火车站：</w:t>
      </w:r>
      <w:r w:rsidRPr="00A24CB3">
        <w:rPr>
          <w:rFonts w:ascii="黑体" w:eastAsia="黑体" w:hAnsi="黑体"/>
          <w:sz w:val="24"/>
          <w:szCs w:val="24"/>
        </w:rPr>
        <w:t>贵阳</w:t>
      </w:r>
      <w:r w:rsidRPr="00A24CB3">
        <w:rPr>
          <w:rFonts w:ascii="黑体" w:eastAsia="黑体" w:hAnsi="黑体" w:hint="eastAsia"/>
          <w:sz w:val="24"/>
          <w:szCs w:val="24"/>
        </w:rPr>
        <w:t>火车</w:t>
      </w:r>
      <w:r w:rsidRPr="00A24CB3">
        <w:rPr>
          <w:rFonts w:ascii="黑体" w:eastAsia="黑体" w:hAnsi="黑体"/>
          <w:sz w:val="24"/>
          <w:szCs w:val="24"/>
        </w:rPr>
        <w:t>站</w:t>
      </w:r>
      <w:r w:rsidRPr="00A24CB3">
        <w:rPr>
          <w:rFonts w:ascii="黑体" w:eastAsia="黑体" w:hAnsi="黑体" w:hint="eastAsia"/>
          <w:sz w:val="24"/>
          <w:szCs w:val="24"/>
        </w:rPr>
        <w:t>----西湖花园酒店</w:t>
      </w:r>
      <w:r w:rsidRPr="00A24CB3">
        <w:rPr>
          <w:rFonts w:ascii="黑体" w:eastAsia="黑体" w:hAnsi="黑体" w:hint="eastAsia"/>
          <w:sz w:val="24"/>
          <w:szCs w:val="24"/>
        </w:rPr>
        <w:cr/>
        <w:t>火车站出站口前行200米公交车站乘坐253路公交车-----省公安厅站台下车，步行20米即到酒店。公交车票：2元/人；打出租车20元左右。</w:t>
      </w:r>
      <w:r w:rsidRPr="00A24CB3">
        <w:rPr>
          <w:rFonts w:ascii="黑体" w:eastAsia="黑体" w:hAnsi="黑体" w:hint="eastAsia"/>
          <w:sz w:val="24"/>
          <w:szCs w:val="24"/>
        </w:rPr>
        <w:cr/>
        <w:t>C：高铁：贵阳北站-----西湖花园酒店</w:t>
      </w:r>
      <w:r w:rsidRPr="00A24CB3">
        <w:rPr>
          <w:rFonts w:ascii="黑体" w:eastAsia="黑体" w:hAnsi="黑体" w:hint="eastAsia"/>
          <w:sz w:val="24"/>
          <w:szCs w:val="24"/>
        </w:rPr>
        <w:cr/>
        <w:t>步行至贵阳北站（南）乘坐219路公交车---到紫林庵站台下车转238路公交车到省公安厅站台下车步行20米即到酒店。公交车票：2元/人；打出租车35元左右。</w:t>
      </w:r>
    </w:p>
    <w:p w:rsidR="00B2438A" w:rsidRDefault="00B2438A" w:rsidP="00A24CB3">
      <w:pPr>
        <w:spacing w:line="360" w:lineRule="auto"/>
        <w:ind w:right="480" w:firstLine="0"/>
        <w:rPr>
          <w:rFonts w:ascii="黑体" w:eastAsia="黑体" w:hAnsi="黑体"/>
          <w:sz w:val="24"/>
          <w:szCs w:val="24"/>
        </w:rPr>
      </w:pPr>
    </w:p>
    <w:sectPr w:rsidR="00B2438A" w:rsidSect="00B13A36">
      <w:footerReference w:type="default" r:id="rId10"/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1D" w:rsidRDefault="008D5E1D">
      <w:r>
        <w:separator/>
      </w:r>
    </w:p>
  </w:endnote>
  <w:endnote w:type="continuationSeparator" w:id="0">
    <w:p w:rsidR="008D5E1D" w:rsidRDefault="008D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8A" w:rsidRDefault="002F113B">
    <w:pPr>
      <w:pStyle w:val="a4"/>
      <w:jc w:val="center"/>
    </w:pPr>
    <w:r>
      <w:fldChar w:fldCharType="begin"/>
    </w:r>
    <w:r w:rsidR="00D931C7">
      <w:instrText xml:space="preserve"> PAGE   \* MERGEFORMAT </w:instrText>
    </w:r>
    <w:r>
      <w:fldChar w:fldCharType="separate"/>
    </w:r>
    <w:r w:rsidR="00A749B5" w:rsidRPr="00A749B5">
      <w:rPr>
        <w:noProof/>
        <w:lang w:val="zh-CN"/>
      </w:rPr>
      <w:t>5</w:t>
    </w:r>
    <w:r>
      <w:rPr>
        <w:lang w:val="zh-CN"/>
      </w:rPr>
      <w:fldChar w:fldCharType="end"/>
    </w:r>
  </w:p>
  <w:p w:rsidR="00B2438A" w:rsidRDefault="00B243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1D" w:rsidRDefault="008D5E1D">
      <w:r>
        <w:separator/>
      </w:r>
    </w:p>
  </w:footnote>
  <w:footnote w:type="continuationSeparator" w:id="0">
    <w:p w:rsidR="008D5E1D" w:rsidRDefault="008D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8D9"/>
    <w:multiLevelType w:val="multilevel"/>
    <w:tmpl w:val="511268D9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239"/>
    <w:rsid w:val="000056F1"/>
    <w:rsid w:val="00027D92"/>
    <w:rsid w:val="00031711"/>
    <w:rsid w:val="00033478"/>
    <w:rsid w:val="00057488"/>
    <w:rsid w:val="00086BD9"/>
    <w:rsid w:val="00090E62"/>
    <w:rsid w:val="00095B1B"/>
    <w:rsid w:val="000B546A"/>
    <w:rsid w:val="000C0415"/>
    <w:rsid w:val="000D40DF"/>
    <w:rsid w:val="000D7067"/>
    <w:rsid w:val="000E5DE7"/>
    <w:rsid w:val="000F5E90"/>
    <w:rsid w:val="00127DD1"/>
    <w:rsid w:val="00131D28"/>
    <w:rsid w:val="00132460"/>
    <w:rsid w:val="00141E97"/>
    <w:rsid w:val="00155B82"/>
    <w:rsid w:val="00155BF7"/>
    <w:rsid w:val="00163148"/>
    <w:rsid w:val="001858ED"/>
    <w:rsid w:val="001A579D"/>
    <w:rsid w:val="001C5BDD"/>
    <w:rsid w:val="001D1B72"/>
    <w:rsid w:val="001D26CB"/>
    <w:rsid w:val="001D3B0C"/>
    <w:rsid w:val="001D3E13"/>
    <w:rsid w:val="001D527D"/>
    <w:rsid w:val="001D7C0A"/>
    <w:rsid w:val="001E150D"/>
    <w:rsid w:val="001F28EF"/>
    <w:rsid w:val="001F69D7"/>
    <w:rsid w:val="00211790"/>
    <w:rsid w:val="00211A1C"/>
    <w:rsid w:val="00215DDA"/>
    <w:rsid w:val="00216FCC"/>
    <w:rsid w:val="00220D6C"/>
    <w:rsid w:val="002238AC"/>
    <w:rsid w:val="00244ABF"/>
    <w:rsid w:val="00247C1C"/>
    <w:rsid w:val="002514BB"/>
    <w:rsid w:val="00257CAD"/>
    <w:rsid w:val="002748EF"/>
    <w:rsid w:val="00275ADD"/>
    <w:rsid w:val="0028107E"/>
    <w:rsid w:val="00285FD5"/>
    <w:rsid w:val="00292214"/>
    <w:rsid w:val="00297A0B"/>
    <w:rsid w:val="002A220C"/>
    <w:rsid w:val="002B172E"/>
    <w:rsid w:val="002B1B25"/>
    <w:rsid w:val="002B3B4F"/>
    <w:rsid w:val="002B41C0"/>
    <w:rsid w:val="002C2730"/>
    <w:rsid w:val="002D47B2"/>
    <w:rsid w:val="002D519A"/>
    <w:rsid w:val="002E566A"/>
    <w:rsid w:val="002E5F64"/>
    <w:rsid w:val="002F113B"/>
    <w:rsid w:val="002F296E"/>
    <w:rsid w:val="00313F41"/>
    <w:rsid w:val="00320A62"/>
    <w:rsid w:val="00320AB6"/>
    <w:rsid w:val="003211CB"/>
    <w:rsid w:val="00322DEE"/>
    <w:rsid w:val="00323139"/>
    <w:rsid w:val="00340239"/>
    <w:rsid w:val="003467B9"/>
    <w:rsid w:val="0034680A"/>
    <w:rsid w:val="00352083"/>
    <w:rsid w:val="003617F6"/>
    <w:rsid w:val="0037127C"/>
    <w:rsid w:val="003744E8"/>
    <w:rsid w:val="0037488A"/>
    <w:rsid w:val="003866FB"/>
    <w:rsid w:val="00386FA7"/>
    <w:rsid w:val="003A74AD"/>
    <w:rsid w:val="003B0E43"/>
    <w:rsid w:val="003B53B1"/>
    <w:rsid w:val="003B642F"/>
    <w:rsid w:val="003C2CEB"/>
    <w:rsid w:val="003C4C1E"/>
    <w:rsid w:val="003D06B5"/>
    <w:rsid w:val="003D6E8A"/>
    <w:rsid w:val="003F3B69"/>
    <w:rsid w:val="003F476A"/>
    <w:rsid w:val="00425E8B"/>
    <w:rsid w:val="00434697"/>
    <w:rsid w:val="00442965"/>
    <w:rsid w:val="00451FDB"/>
    <w:rsid w:val="00455025"/>
    <w:rsid w:val="00476AF1"/>
    <w:rsid w:val="004872DF"/>
    <w:rsid w:val="004B4035"/>
    <w:rsid w:val="004B71DE"/>
    <w:rsid w:val="004C1F3C"/>
    <w:rsid w:val="004E5117"/>
    <w:rsid w:val="005011E2"/>
    <w:rsid w:val="00566ACD"/>
    <w:rsid w:val="00591F6E"/>
    <w:rsid w:val="005C5578"/>
    <w:rsid w:val="0060394A"/>
    <w:rsid w:val="00606CDA"/>
    <w:rsid w:val="00614AE4"/>
    <w:rsid w:val="00632066"/>
    <w:rsid w:val="00644400"/>
    <w:rsid w:val="00645625"/>
    <w:rsid w:val="0064682C"/>
    <w:rsid w:val="00646F74"/>
    <w:rsid w:val="00652BFB"/>
    <w:rsid w:val="00662178"/>
    <w:rsid w:val="00664DED"/>
    <w:rsid w:val="0067518E"/>
    <w:rsid w:val="006907E0"/>
    <w:rsid w:val="0069406A"/>
    <w:rsid w:val="00696AE6"/>
    <w:rsid w:val="006A1A93"/>
    <w:rsid w:val="006A30A0"/>
    <w:rsid w:val="006C16E1"/>
    <w:rsid w:val="006C7CE0"/>
    <w:rsid w:val="006D3810"/>
    <w:rsid w:val="006E2A47"/>
    <w:rsid w:val="006E6757"/>
    <w:rsid w:val="00713480"/>
    <w:rsid w:val="00715C23"/>
    <w:rsid w:val="00741F08"/>
    <w:rsid w:val="0074335C"/>
    <w:rsid w:val="00743736"/>
    <w:rsid w:val="00744C05"/>
    <w:rsid w:val="0075292F"/>
    <w:rsid w:val="00761B34"/>
    <w:rsid w:val="00772577"/>
    <w:rsid w:val="0077356B"/>
    <w:rsid w:val="00784297"/>
    <w:rsid w:val="007879BA"/>
    <w:rsid w:val="007A367B"/>
    <w:rsid w:val="007A53F8"/>
    <w:rsid w:val="007A78B3"/>
    <w:rsid w:val="007B1B24"/>
    <w:rsid w:val="007C5DD6"/>
    <w:rsid w:val="007C6F00"/>
    <w:rsid w:val="007D330C"/>
    <w:rsid w:val="007D5C01"/>
    <w:rsid w:val="007D6034"/>
    <w:rsid w:val="007E2DBD"/>
    <w:rsid w:val="007E745F"/>
    <w:rsid w:val="007F1B83"/>
    <w:rsid w:val="007F4198"/>
    <w:rsid w:val="00806130"/>
    <w:rsid w:val="008124EA"/>
    <w:rsid w:val="00815DF3"/>
    <w:rsid w:val="008260C8"/>
    <w:rsid w:val="00827E87"/>
    <w:rsid w:val="008615EF"/>
    <w:rsid w:val="00874394"/>
    <w:rsid w:val="00874ECC"/>
    <w:rsid w:val="00882AEF"/>
    <w:rsid w:val="008A1D3C"/>
    <w:rsid w:val="008A1F5C"/>
    <w:rsid w:val="008B144E"/>
    <w:rsid w:val="008C5F8B"/>
    <w:rsid w:val="008D54C3"/>
    <w:rsid w:val="008D5E1D"/>
    <w:rsid w:val="008F56DD"/>
    <w:rsid w:val="0092128E"/>
    <w:rsid w:val="0092196E"/>
    <w:rsid w:val="00921F1E"/>
    <w:rsid w:val="00924D84"/>
    <w:rsid w:val="00924DC5"/>
    <w:rsid w:val="009430B5"/>
    <w:rsid w:val="00945E58"/>
    <w:rsid w:val="0095618B"/>
    <w:rsid w:val="00965521"/>
    <w:rsid w:val="009665BD"/>
    <w:rsid w:val="00970E83"/>
    <w:rsid w:val="009776D4"/>
    <w:rsid w:val="00980B56"/>
    <w:rsid w:val="00985DC2"/>
    <w:rsid w:val="009A4A8D"/>
    <w:rsid w:val="009C10EE"/>
    <w:rsid w:val="009D130E"/>
    <w:rsid w:val="009E0DAC"/>
    <w:rsid w:val="009E6065"/>
    <w:rsid w:val="009F39E5"/>
    <w:rsid w:val="00A07DF7"/>
    <w:rsid w:val="00A1237E"/>
    <w:rsid w:val="00A24CB3"/>
    <w:rsid w:val="00A44E7F"/>
    <w:rsid w:val="00A60A5A"/>
    <w:rsid w:val="00A749B5"/>
    <w:rsid w:val="00A83F2E"/>
    <w:rsid w:val="00A94D98"/>
    <w:rsid w:val="00AA4822"/>
    <w:rsid w:val="00AA6DB6"/>
    <w:rsid w:val="00AA73B5"/>
    <w:rsid w:val="00B033F7"/>
    <w:rsid w:val="00B073F0"/>
    <w:rsid w:val="00B11EB3"/>
    <w:rsid w:val="00B13A36"/>
    <w:rsid w:val="00B14F63"/>
    <w:rsid w:val="00B17489"/>
    <w:rsid w:val="00B2438A"/>
    <w:rsid w:val="00B26C90"/>
    <w:rsid w:val="00B3067A"/>
    <w:rsid w:val="00B32205"/>
    <w:rsid w:val="00B3318B"/>
    <w:rsid w:val="00B47C4D"/>
    <w:rsid w:val="00B53DDA"/>
    <w:rsid w:val="00B566C1"/>
    <w:rsid w:val="00B74063"/>
    <w:rsid w:val="00B87156"/>
    <w:rsid w:val="00B96EF2"/>
    <w:rsid w:val="00BA3BC9"/>
    <w:rsid w:val="00BC0A51"/>
    <w:rsid w:val="00BC57FB"/>
    <w:rsid w:val="00BE5545"/>
    <w:rsid w:val="00BF13C5"/>
    <w:rsid w:val="00C13180"/>
    <w:rsid w:val="00C13830"/>
    <w:rsid w:val="00C1681A"/>
    <w:rsid w:val="00C16D33"/>
    <w:rsid w:val="00C25934"/>
    <w:rsid w:val="00C2602A"/>
    <w:rsid w:val="00C32266"/>
    <w:rsid w:val="00C40013"/>
    <w:rsid w:val="00C53157"/>
    <w:rsid w:val="00C61B92"/>
    <w:rsid w:val="00C772CA"/>
    <w:rsid w:val="00C81314"/>
    <w:rsid w:val="00C83257"/>
    <w:rsid w:val="00C94CCB"/>
    <w:rsid w:val="00C94CF7"/>
    <w:rsid w:val="00CB1670"/>
    <w:rsid w:val="00CB1B29"/>
    <w:rsid w:val="00CC56AA"/>
    <w:rsid w:val="00CF4E27"/>
    <w:rsid w:val="00CF4F09"/>
    <w:rsid w:val="00D03D1E"/>
    <w:rsid w:val="00D044BF"/>
    <w:rsid w:val="00D11092"/>
    <w:rsid w:val="00D26D07"/>
    <w:rsid w:val="00D4246F"/>
    <w:rsid w:val="00D45BBE"/>
    <w:rsid w:val="00D50355"/>
    <w:rsid w:val="00D61070"/>
    <w:rsid w:val="00D63AE9"/>
    <w:rsid w:val="00D640F2"/>
    <w:rsid w:val="00D72740"/>
    <w:rsid w:val="00D739B8"/>
    <w:rsid w:val="00D73F69"/>
    <w:rsid w:val="00D7615C"/>
    <w:rsid w:val="00D811F2"/>
    <w:rsid w:val="00D836A4"/>
    <w:rsid w:val="00D931C7"/>
    <w:rsid w:val="00D96A49"/>
    <w:rsid w:val="00D978E5"/>
    <w:rsid w:val="00DA1006"/>
    <w:rsid w:val="00DC24C9"/>
    <w:rsid w:val="00DC597E"/>
    <w:rsid w:val="00DD38BF"/>
    <w:rsid w:val="00DE082B"/>
    <w:rsid w:val="00DE14BF"/>
    <w:rsid w:val="00DE6AE1"/>
    <w:rsid w:val="00E120AF"/>
    <w:rsid w:val="00E12AFD"/>
    <w:rsid w:val="00E2493A"/>
    <w:rsid w:val="00E46039"/>
    <w:rsid w:val="00E57903"/>
    <w:rsid w:val="00E635FC"/>
    <w:rsid w:val="00E70218"/>
    <w:rsid w:val="00E73798"/>
    <w:rsid w:val="00E80DA3"/>
    <w:rsid w:val="00E840B0"/>
    <w:rsid w:val="00E84CC4"/>
    <w:rsid w:val="00E850A0"/>
    <w:rsid w:val="00E87023"/>
    <w:rsid w:val="00EA0CBA"/>
    <w:rsid w:val="00EA7BA1"/>
    <w:rsid w:val="00EE1C86"/>
    <w:rsid w:val="00F02BB0"/>
    <w:rsid w:val="00F05956"/>
    <w:rsid w:val="00F05D72"/>
    <w:rsid w:val="00F10EED"/>
    <w:rsid w:val="00F436FD"/>
    <w:rsid w:val="00F51C9D"/>
    <w:rsid w:val="00F540FA"/>
    <w:rsid w:val="00F624EB"/>
    <w:rsid w:val="00F677B4"/>
    <w:rsid w:val="00FA3CCF"/>
    <w:rsid w:val="00FA64E4"/>
    <w:rsid w:val="00FA741C"/>
    <w:rsid w:val="00FC31CA"/>
    <w:rsid w:val="00FC694C"/>
    <w:rsid w:val="00FD5BFB"/>
    <w:rsid w:val="00FD75B2"/>
    <w:rsid w:val="00FD7704"/>
    <w:rsid w:val="00FE17EF"/>
    <w:rsid w:val="00FF460E"/>
    <w:rsid w:val="0FC43566"/>
    <w:rsid w:val="1EF01805"/>
    <w:rsid w:val="386B05EF"/>
    <w:rsid w:val="5AF13B3C"/>
    <w:rsid w:val="5B4D04C1"/>
    <w:rsid w:val="6F831920"/>
    <w:rsid w:val="7667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1ED70-D0F1-405C-8084-8D30585A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36"/>
    <w:pPr>
      <w:ind w:firstLine="360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13A3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13A36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3A3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13A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3A3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13A36"/>
    <w:rPr>
      <w:rFonts w:ascii="Calibri" w:eastAsia="宋体" w:hAnsi="Calibri" w:cs="Times New Roman"/>
      <w:sz w:val="22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34680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680A"/>
    <w:rPr>
      <w:rFonts w:ascii="Calibri" w:eastAsia="宋体" w:hAnsi="Calibri" w:cs="Times New Roman"/>
      <w:sz w:val="18"/>
      <w:szCs w:val="18"/>
    </w:rPr>
  </w:style>
  <w:style w:type="character" w:styleId="a7">
    <w:name w:val="Emphasis"/>
    <w:basedOn w:val="a0"/>
    <w:uiPriority w:val="20"/>
    <w:qFormat/>
    <w:rsid w:val="00DA1006"/>
    <w:rPr>
      <w:rFonts w:eastAsiaTheme="minorEastAsia"/>
      <w:b/>
      <w:iCs/>
      <w:color w:val="FF0000"/>
      <w:sz w:val="52"/>
    </w:rPr>
  </w:style>
  <w:style w:type="paragraph" w:customStyle="1" w:styleId="1">
    <w:name w:val="列出段落1"/>
    <w:basedOn w:val="a"/>
    <w:qFormat/>
    <w:rsid w:val="00DA100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adfg</dc:creator>
  <cp:lastModifiedBy>黄明福</cp:lastModifiedBy>
  <cp:revision>315</cp:revision>
  <cp:lastPrinted>2017-06-13T08:34:00Z</cp:lastPrinted>
  <dcterms:created xsi:type="dcterms:W3CDTF">2017-05-22T08:30:00Z</dcterms:created>
  <dcterms:modified xsi:type="dcterms:W3CDTF">2017-06-13T08:34:00Z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