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widowControl/>
        <w:spacing w:after="45" w:line="12" w:lineRule="atLeast"/>
        <w:jc w:val="center"/>
        <w:rPr>
          <w:rStyle w:val="4"/>
          <w:rFonts w:hint="eastAsia" w:ascii="黑体" w:hAnsi="黑体" w:eastAsia="黑体" w:cs="黑体"/>
          <w:color w:val="000000"/>
          <w:sz w:val="32"/>
          <w:szCs w:val="32"/>
          <w:shd w:val="clear" w:color="auto" w:fill="FFFFFF"/>
        </w:rPr>
      </w:pPr>
      <w:r>
        <w:rPr>
          <w:rStyle w:val="4"/>
          <w:rFonts w:hint="eastAsia" w:ascii="黑体" w:hAnsi="黑体" w:eastAsia="黑体" w:cs="黑体"/>
          <w:color w:val="000000"/>
          <w:sz w:val="32"/>
          <w:szCs w:val="32"/>
          <w:shd w:val="clear" w:color="auto" w:fill="FFFFFF"/>
        </w:rPr>
        <w:t>2018年课题申报结果公示名单</w:t>
      </w:r>
    </w:p>
    <w:tbl>
      <w:tblPr>
        <w:tblStyle w:val="2"/>
        <w:tblpPr w:leftFromText="180" w:rightFromText="180" w:vertAnchor="page" w:horzAnchor="page" w:tblpXSpec="center" w:tblpY="3509"/>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781"/>
        <w:gridCol w:w="1700"/>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exact"/>
          <w:jc w:val="center"/>
        </w:trPr>
        <w:tc>
          <w:tcPr>
            <w:tcW w:w="883" w:type="dxa"/>
            <w:shd w:val="clear" w:color="auto" w:fill="auto"/>
            <w:noWrap w:val="0"/>
            <w:vAlign w:val="center"/>
          </w:tcPr>
          <w:p>
            <w:pPr>
              <w:jc w:val="center"/>
              <w:rPr>
                <w:rFonts w:hint="eastAsia" w:eastAsia="仿宋_GB2312"/>
                <w:sz w:val="28"/>
                <w:szCs w:val="28"/>
              </w:rPr>
            </w:pPr>
            <w:r>
              <w:rPr>
                <w:rFonts w:hint="eastAsia" w:eastAsia="仿宋_GB2312"/>
                <w:sz w:val="28"/>
                <w:szCs w:val="28"/>
              </w:rPr>
              <w:t>序号</w:t>
            </w:r>
          </w:p>
        </w:tc>
        <w:tc>
          <w:tcPr>
            <w:tcW w:w="2781" w:type="dxa"/>
            <w:shd w:val="clear" w:color="auto" w:fill="auto"/>
            <w:noWrap w:val="0"/>
            <w:vAlign w:val="center"/>
          </w:tcPr>
          <w:p>
            <w:pPr>
              <w:jc w:val="center"/>
              <w:rPr>
                <w:rFonts w:hint="eastAsia" w:eastAsia="仿宋_GB2312"/>
                <w:sz w:val="28"/>
                <w:szCs w:val="28"/>
              </w:rPr>
            </w:pPr>
            <w:r>
              <w:rPr>
                <w:rFonts w:hint="eastAsia" w:eastAsia="仿宋_GB2312"/>
                <w:sz w:val="28"/>
                <w:szCs w:val="28"/>
              </w:rPr>
              <w:t>课题名称</w:t>
            </w:r>
          </w:p>
        </w:tc>
        <w:tc>
          <w:tcPr>
            <w:tcW w:w="1700" w:type="dxa"/>
            <w:shd w:val="clear" w:color="auto" w:fill="auto"/>
            <w:noWrap w:val="0"/>
            <w:vAlign w:val="center"/>
          </w:tcPr>
          <w:p>
            <w:pPr>
              <w:jc w:val="center"/>
              <w:rPr>
                <w:rFonts w:hint="eastAsia" w:eastAsia="仿宋_GB2312"/>
                <w:sz w:val="28"/>
                <w:szCs w:val="28"/>
              </w:rPr>
            </w:pPr>
            <w:r>
              <w:rPr>
                <w:rFonts w:hint="eastAsia" w:eastAsia="仿宋_GB2312"/>
                <w:sz w:val="28"/>
                <w:szCs w:val="28"/>
              </w:rPr>
              <w:t>课题负责人</w:t>
            </w:r>
          </w:p>
        </w:tc>
        <w:tc>
          <w:tcPr>
            <w:tcW w:w="3108" w:type="dxa"/>
            <w:shd w:val="clear" w:color="auto" w:fill="auto"/>
            <w:noWrap w:val="0"/>
            <w:vAlign w:val="center"/>
          </w:tcPr>
          <w:p>
            <w:pPr>
              <w:jc w:val="center"/>
              <w:rPr>
                <w:rFonts w:hint="eastAsia" w:eastAsia="仿宋_GB2312"/>
                <w:sz w:val="28"/>
                <w:szCs w:val="28"/>
              </w:rPr>
            </w:pPr>
            <w:r>
              <w:rPr>
                <w:rFonts w:hint="eastAsia" w:eastAsia="仿宋_GB2312"/>
                <w:sz w:val="28"/>
                <w:szCs w:val="28"/>
              </w:rPr>
              <w:t>工作单位/部门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jc w:val="center"/>
        </w:trPr>
        <w:tc>
          <w:tcPr>
            <w:tcW w:w="883" w:type="dxa"/>
            <w:shd w:val="clear" w:color="auto" w:fill="auto"/>
            <w:noWrap w:val="0"/>
            <w:vAlign w:val="center"/>
          </w:tcPr>
          <w:p>
            <w:pPr>
              <w:jc w:val="center"/>
              <w:rPr>
                <w:rFonts w:hint="eastAsia" w:ascii="宋体" w:hAnsi="宋体" w:cs="宋体"/>
                <w:sz w:val="22"/>
                <w:szCs w:val="28"/>
              </w:rPr>
            </w:pPr>
            <w:r>
              <w:rPr>
                <w:rFonts w:hint="eastAsia" w:ascii="宋体" w:hAnsi="宋体" w:cs="宋体"/>
                <w:sz w:val="22"/>
                <w:szCs w:val="28"/>
              </w:rPr>
              <w:t>1</w:t>
            </w:r>
          </w:p>
        </w:tc>
        <w:tc>
          <w:tcPr>
            <w:tcW w:w="2781" w:type="dxa"/>
            <w:shd w:val="clear" w:color="auto" w:fill="auto"/>
            <w:noWrap w:val="0"/>
            <w:vAlign w:val="center"/>
          </w:tcPr>
          <w:p>
            <w:pPr>
              <w:jc w:val="center"/>
              <w:rPr>
                <w:rFonts w:eastAsia="仿宋_GB2312"/>
                <w:sz w:val="28"/>
                <w:szCs w:val="28"/>
              </w:rPr>
            </w:pPr>
            <w:r>
              <w:rPr>
                <w:rFonts w:hint="eastAsia" w:eastAsia="仿宋_GB2312"/>
                <w:sz w:val="28"/>
                <w:szCs w:val="28"/>
              </w:rPr>
              <w:t>省属高校学科评估指标体系下大数据驱动的研究生教育质量监测体系的研究</w:t>
            </w:r>
          </w:p>
        </w:tc>
        <w:tc>
          <w:tcPr>
            <w:tcW w:w="1700" w:type="dxa"/>
            <w:shd w:val="clear" w:color="auto" w:fill="auto"/>
            <w:noWrap w:val="0"/>
            <w:vAlign w:val="center"/>
          </w:tcPr>
          <w:p>
            <w:pPr>
              <w:jc w:val="center"/>
              <w:rPr>
                <w:rFonts w:eastAsia="仿宋_GB2312"/>
                <w:sz w:val="28"/>
                <w:szCs w:val="28"/>
              </w:rPr>
            </w:pPr>
            <w:r>
              <w:rPr>
                <w:rFonts w:hint="eastAsia" w:eastAsia="仿宋_GB2312"/>
                <w:sz w:val="28"/>
                <w:szCs w:val="28"/>
              </w:rPr>
              <w:t>毛卉</w:t>
            </w:r>
          </w:p>
        </w:tc>
        <w:tc>
          <w:tcPr>
            <w:tcW w:w="3108" w:type="dxa"/>
            <w:shd w:val="clear" w:color="auto" w:fill="auto"/>
            <w:noWrap w:val="0"/>
            <w:vAlign w:val="center"/>
          </w:tcPr>
          <w:p>
            <w:pPr>
              <w:jc w:val="center"/>
              <w:rPr>
                <w:rFonts w:eastAsia="仿宋_GB2312"/>
                <w:sz w:val="28"/>
                <w:szCs w:val="28"/>
              </w:rPr>
            </w:pPr>
            <w:r>
              <w:rPr>
                <w:rFonts w:hint="eastAsia" w:eastAsia="仿宋_GB2312"/>
                <w:sz w:val="28"/>
                <w:szCs w:val="28"/>
              </w:rPr>
              <w:t>江汉大学研究生处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exact"/>
          <w:jc w:val="center"/>
        </w:trPr>
        <w:tc>
          <w:tcPr>
            <w:tcW w:w="883" w:type="dxa"/>
            <w:shd w:val="clear" w:color="auto" w:fill="auto"/>
            <w:noWrap w:val="0"/>
            <w:vAlign w:val="center"/>
          </w:tcPr>
          <w:p>
            <w:pPr>
              <w:jc w:val="center"/>
              <w:rPr>
                <w:rFonts w:hint="eastAsia" w:ascii="宋体" w:hAnsi="宋体" w:cs="宋体"/>
                <w:sz w:val="22"/>
                <w:szCs w:val="28"/>
              </w:rPr>
            </w:pPr>
            <w:r>
              <w:rPr>
                <w:rFonts w:hint="eastAsia" w:ascii="宋体" w:hAnsi="宋体" w:cs="宋体"/>
                <w:sz w:val="22"/>
                <w:szCs w:val="28"/>
              </w:rPr>
              <w:t>2</w:t>
            </w:r>
          </w:p>
        </w:tc>
        <w:tc>
          <w:tcPr>
            <w:tcW w:w="2781" w:type="dxa"/>
            <w:shd w:val="clear" w:color="auto" w:fill="auto"/>
            <w:noWrap w:val="0"/>
            <w:vAlign w:val="center"/>
          </w:tcPr>
          <w:p>
            <w:pPr>
              <w:jc w:val="center"/>
              <w:rPr>
                <w:rFonts w:hint="eastAsia" w:eastAsia="仿宋_GB2312"/>
                <w:sz w:val="28"/>
                <w:szCs w:val="28"/>
              </w:rPr>
            </w:pPr>
            <w:r>
              <w:rPr>
                <w:rFonts w:hint="eastAsia" w:eastAsia="仿宋_GB2312"/>
                <w:sz w:val="28"/>
                <w:szCs w:val="28"/>
              </w:rPr>
              <w:t>研究生教育质量监测平台</w:t>
            </w:r>
          </w:p>
        </w:tc>
        <w:tc>
          <w:tcPr>
            <w:tcW w:w="1700" w:type="dxa"/>
            <w:shd w:val="clear" w:color="auto" w:fill="auto"/>
            <w:noWrap w:val="0"/>
            <w:vAlign w:val="center"/>
          </w:tcPr>
          <w:p>
            <w:pPr>
              <w:jc w:val="center"/>
              <w:rPr>
                <w:rFonts w:hint="eastAsia" w:eastAsia="仿宋_GB2312"/>
                <w:sz w:val="28"/>
                <w:szCs w:val="28"/>
              </w:rPr>
            </w:pPr>
            <w:r>
              <w:rPr>
                <w:rFonts w:hint="eastAsia" w:eastAsia="仿宋_GB2312"/>
                <w:sz w:val="28"/>
                <w:szCs w:val="28"/>
              </w:rPr>
              <w:t>晁小荣</w:t>
            </w:r>
          </w:p>
          <w:p>
            <w:pPr>
              <w:jc w:val="center"/>
              <w:rPr>
                <w:rFonts w:eastAsia="仿宋_GB2312"/>
                <w:sz w:val="28"/>
                <w:szCs w:val="28"/>
              </w:rPr>
            </w:pPr>
            <w:r>
              <w:rPr>
                <w:rFonts w:hint="eastAsia" w:eastAsia="仿宋_GB2312"/>
                <w:sz w:val="28"/>
                <w:szCs w:val="28"/>
              </w:rPr>
              <w:t>肖敏</w:t>
            </w:r>
          </w:p>
        </w:tc>
        <w:tc>
          <w:tcPr>
            <w:tcW w:w="3108" w:type="dxa"/>
            <w:shd w:val="clear" w:color="auto" w:fill="auto"/>
            <w:noWrap w:val="0"/>
            <w:vAlign w:val="center"/>
          </w:tcPr>
          <w:p>
            <w:pPr>
              <w:jc w:val="center"/>
              <w:rPr>
                <w:rFonts w:hint="eastAsia" w:eastAsia="仿宋_GB2312"/>
                <w:sz w:val="28"/>
                <w:szCs w:val="28"/>
              </w:rPr>
            </w:pPr>
            <w:r>
              <w:rPr>
                <w:rFonts w:hint="eastAsia" w:eastAsia="仿宋_GB2312"/>
                <w:sz w:val="28"/>
                <w:szCs w:val="28"/>
              </w:rPr>
              <w:t>西北工业大学研究生院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exact"/>
          <w:jc w:val="center"/>
        </w:trPr>
        <w:tc>
          <w:tcPr>
            <w:tcW w:w="883" w:type="dxa"/>
            <w:shd w:val="clear" w:color="auto" w:fill="auto"/>
            <w:noWrap w:val="0"/>
            <w:vAlign w:val="center"/>
          </w:tcPr>
          <w:p>
            <w:pPr>
              <w:jc w:val="center"/>
              <w:rPr>
                <w:rFonts w:hint="eastAsia" w:ascii="宋体" w:hAnsi="宋体" w:cs="宋体"/>
                <w:sz w:val="22"/>
                <w:szCs w:val="28"/>
              </w:rPr>
            </w:pPr>
            <w:r>
              <w:rPr>
                <w:rFonts w:hint="eastAsia" w:ascii="宋体" w:hAnsi="宋体" w:cs="宋体"/>
                <w:sz w:val="22"/>
                <w:szCs w:val="28"/>
              </w:rPr>
              <w:t>3</w:t>
            </w:r>
          </w:p>
        </w:tc>
        <w:tc>
          <w:tcPr>
            <w:tcW w:w="2781" w:type="dxa"/>
            <w:shd w:val="clear" w:color="auto" w:fill="auto"/>
            <w:noWrap w:val="0"/>
            <w:vAlign w:val="center"/>
          </w:tcPr>
          <w:p>
            <w:pPr>
              <w:jc w:val="center"/>
              <w:rPr>
                <w:rFonts w:eastAsia="仿宋_GB2312"/>
                <w:sz w:val="28"/>
                <w:szCs w:val="28"/>
              </w:rPr>
            </w:pPr>
            <w:r>
              <w:rPr>
                <w:rFonts w:hint="eastAsia" w:eastAsia="仿宋_GB2312"/>
                <w:sz w:val="28"/>
                <w:szCs w:val="28"/>
              </w:rPr>
              <w:t>研究生个体培养质量监测平台研究</w:t>
            </w:r>
          </w:p>
        </w:tc>
        <w:tc>
          <w:tcPr>
            <w:tcW w:w="1700" w:type="dxa"/>
            <w:shd w:val="clear" w:color="auto" w:fill="auto"/>
            <w:noWrap w:val="0"/>
            <w:vAlign w:val="center"/>
          </w:tcPr>
          <w:p>
            <w:pPr>
              <w:jc w:val="center"/>
              <w:rPr>
                <w:rFonts w:eastAsia="仿宋_GB2312"/>
                <w:sz w:val="28"/>
                <w:szCs w:val="28"/>
              </w:rPr>
            </w:pPr>
            <w:r>
              <w:rPr>
                <w:rFonts w:hint="eastAsia" w:eastAsia="仿宋_GB2312"/>
                <w:sz w:val="28"/>
                <w:szCs w:val="28"/>
              </w:rPr>
              <w:t>刘知贵</w:t>
            </w:r>
          </w:p>
        </w:tc>
        <w:tc>
          <w:tcPr>
            <w:tcW w:w="3108" w:type="dxa"/>
            <w:shd w:val="clear" w:color="auto" w:fill="auto"/>
            <w:noWrap w:val="0"/>
            <w:vAlign w:val="center"/>
          </w:tcPr>
          <w:p>
            <w:pPr>
              <w:jc w:val="center"/>
              <w:rPr>
                <w:rFonts w:eastAsia="仿宋_GB2312"/>
                <w:sz w:val="28"/>
                <w:szCs w:val="28"/>
              </w:rPr>
            </w:pPr>
            <w:r>
              <w:rPr>
                <w:rFonts w:hint="eastAsia" w:eastAsia="仿宋_GB2312"/>
                <w:sz w:val="28"/>
                <w:szCs w:val="28"/>
              </w:rPr>
              <w:t>西南科技大学研究生院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exact"/>
          <w:jc w:val="center"/>
        </w:trPr>
        <w:tc>
          <w:tcPr>
            <w:tcW w:w="883" w:type="dxa"/>
            <w:shd w:val="clear" w:color="auto" w:fill="auto"/>
            <w:noWrap w:val="0"/>
            <w:vAlign w:val="center"/>
          </w:tcPr>
          <w:p>
            <w:pPr>
              <w:jc w:val="center"/>
              <w:rPr>
                <w:rFonts w:hint="eastAsia" w:ascii="宋体" w:hAnsi="宋体" w:cs="宋体"/>
                <w:sz w:val="22"/>
                <w:szCs w:val="28"/>
              </w:rPr>
            </w:pPr>
            <w:r>
              <w:rPr>
                <w:rFonts w:hint="eastAsia" w:ascii="宋体" w:hAnsi="宋体" w:cs="宋体"/>
                <w:sz w:val="22"/>
                <w:szCs w:val="28"/>
              </w:rPr>
              <w:t>4</w:t>
            </w:r>
          </w:p>
        </w:tc>
        <w:tc>
          <w:tcPr>
            <w:tcW w:w="2781" w:type="dxa"/>
            <w:shd w:val="clear" w:color="auto" w:fill="auto"/>
            <w:noWrap w:val="0"/>
            <w:vAlign w:val="center"/>
          </w:tcPr>
          <w:p>
            <w:pPr>
              <w:jc w:val="center"/>
              <w:rPr>
                <w:rFonts w:eastAsia="仿宋_GB2312"/>
                <w:sz w:val="28"/>
                <w:szCs w:val="28"/>
              </w:rPr>
            </w:pPr>
            <w:r>
              <w:rPr>
                <w:rFonts w:hint="eastAsia" w:eastAsia="仿宋_GB2312"/>
                <w:sz w:val="28"/>
                <w:szCs w:val="28"/>
              </w:rPr>
              <w:t>广东省民办本科院校质量保障体系研究</w:t>
            </w:r>
          </w:p>
        </w:tc>
        <w:tc>
          <w:tcPr>
            <w:tcW w:w="1700" w:type="dxa"/>
            <w:shd w:val="clear" w:color="auto" w:fill="auto"/>
            <w:noWrap w:val="0"/>
            <w:vAlign w:val="center"/>
          </w:tcPr>
          <w:p>
            <w:pPr>
              <w:jc w:val="center"/>
              <w:rPr>
                <w:rFonts w:eastAsia="仿宋_GB2312"/>
                <w:sz w:val="28"/>
                <w:szCs w:val="28"/>
              </w:rPr>
            </w:pPr>
            <w:r>
              <w:rPr>
                <w:rFonts w:hint="eastAsia" w:eastAsia="仿宋_GB2312"/>
                <w:sz w:val="28"/>
                <w:szCs w:val="28"/>
              </w:rPr>
              <w:t>朱爱红</w:t>
            </w:r>
          </w:p>
        </w:tc>
        <w:tc>
          <w:tcPr>
            <w:tcW w:w="3108" w:type="dxa"/>
            <w:shd w:val="clear" w:color="auto" w:fill="auto"/>
            <w:noWrap w:val="0"/>
            <w:vAlign w:val="center"/>
          </w:tcPr>
          <w:p>
            <w:pPr>
              <w:jc w:val="center"/>
              <w:rPr>
                <w:rFonts w:eastAsia="仿宋_GB2312"/>
                <w:sz w:val="28"/>
                <w:szCs w:val="28"/>
              </w:rPr>
            </w:pPr>
            <w:r>
              <w:rPr>
                <w:rFonts w:hint="eastAsia" w:eastAsia="仿宋_GB2312"/>
                <w:sz w:val="28"/>
                <w:szCs w:val="28"/>
              </w:rPr>
              <w:t>广东东软学院</w:t>
            </w:r>
          </w:p>
        </w:tc>
      </w:tr>
    </w:tbl>
    <w:p>
      <w:pPr>
        <w:rPr>
          <w:rFonts w:hint="eastAsia" w:eastAsia="黑体"/>
          <w:sz w:val="30"/>
        </w:rPr>
      </w:pPr>
    </w:p>
    <w:p>
      <w:pPr>
        <w:rPr>
          <w:rFonts w:hint="eastAsia"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679C3"/>
    <w:rsid w:val="3C467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2022-05-16T03:56:00Z</dcterms:created>
  <dc:creator>geum</dc:creator>
  <cp:lastModifiedBy>geum</cp:lastModifiedBy>
  <dcterms:modified xsi:type="dcterms:W3CDTF">2022-05-16T03:59:58Z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